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9B7" w:rsidRPr="002409B7" w:rsidRDefault="002409B7" w:rsidP="002409B7">
      <w:pPr>
        <w:pStyle w:val="KeinLeerraum"/>
        <w:jc w:val="both"/>
        <w:rPr>
          <w:rFonts w:ascii="Arial" w:hAnsi="Arial" w:cs="Arial"/>
          <w:b/>
          <w:sz w:val="24"/>
          <w:szCs w:val="24"/>
          <w:lang w:eastAsia="de-AT"/>
        </w:rPr>
      </w:pPr>
      <w:r w:rsidRPr="002409B7">
        <w:rPr>
          <w:rFonts w:ascii="Arial" w:hAnsi="Arial" w:cs="Arial"/>
          <w:b/>
          <w:sz w:val="24"/>
          <w:szCs w:val="24"/>
          <w:shd w:val="clear" w:color="auto" w:fill="FFFFFF"/>
          <w:lang w:eastAsia="de-AT"/>
        </w:rPr>
        <w:t>Birkengold - Überblick zur Zahngesundheit</w:t>
      </w:r>
    </w:p>
    <w:p w:rsidR="002409B7" w:rsidRPr="002409B7" w:rsidRDefault="002409B7" w:rsidP="002409B7">
      <w:pPr>
        <w:pStyle w:val="KeinLeerraum"/>
        <w:jc w:val="both"/>
        <w:rPr>
          <w:rFonts w:ascii="Arial" w:hAnsi="Arial" w:cs="Arial"/>
          <w:b/>
          <w:sz w:val="32"/>
          <w:szCs w:val="24"/>
          <w:lang w:eastAsia="de-AT"/>
        </w:rPr>
      </w:pPr>
      <w:r w:rsidRPr="002409B7">
        <w:rPr>
          <w:rFonts w:ascii="Arial" w:hAnsi="Arial" w:cs="Arial"/>
          <w:b/>
          <w:sz w:val="32"/>
          <w:szCs w:val="24"/>
          <w:shd w:val="clear" w:color="auto" w:fill="FFFFFF"/>
          <w:lang w:eastAsia="de-AT"/>
        </w:rPr>
        <w:t>Genussvoll naschen und damit die Zähne gesund halten?</w:t>
      </w:r>
    </w:p>
    <w:p w:rsidR="002409B7" w:rsidRDefault="002409B7" w:rsidP="002409B7">
      <w:pPr>
        <w:pStyle w:val="KeinLeerraum"/>
        <w:jc w:val="both"/>
        <w:rPr>
          <w:rFonts w:ascii="Arial" w:hAnsi="Arial" w:cs="Arial"/>
          <w:sz w:val="24"/>
          <w:szCs w:val="24"/>
          <w:shd w:val="clear" w:color="auto" w:fill="FFFFFF"/>
          <w:lang w:eastAsia="de-AT"/>
        </w:rPr>
      </w:pPr>
    </w:p>
    <w:p w:rsidR="002409B7" w:rsidRPr="002409B7" w:rsidRDefault="002409B7" w:rsidP="002409B7">
      <w:pPr>
        <w:pStyle w:val="KeinLeerraum"/>
        <w:jc w:val="both"/>
        <w:rPr>
          <w:rFonts w:ascii="Arial" w:hAnsi="Arial" w:cs="Arial"/>
          <w:sz w:val="24"/>
          <w:szCs w:val="24"/>
          <w:lang w:eastAsia="de-AT"/>
        </w:rPr>
      </w:pPr>
      <w:r w:rsidRPr="002409B7">
        <w:rPr>
          <w:rFonts w:ascii="Arial" w:hAnsi="Arial" w:cs="Arial"/>
          <w:sz w:val="24"/>
          <w:szCs w:val="24"/>
          <w:shd w:val="clear" w:color="auto" w:fill="FFFFFF"/>
          <w:lang w:eastAsia="de-AT"/>
        </w:rPr>
        <w:t xml:space="preserve">Klingt paradox, ist aber nach jahrzehntelanger Forschung bewiesen - Birkengold ® Xylit (100% europäisches Xylit) sieht zwar aus und schmeckt genau wie Zucker, schützt aber Zähne und Zahnfleisch und wird erfolgreich in der Kariesprophylaxe eingesetzt. </w:t>
      </w:r>
    </w:p>
    <w:p w:rsidR="002409B7" w:rsidRPr="002409B7" w:rsidRDefault="002409B7" w:rsidP="002409B7">
      <w:pPr>
        <w:pStyle w:val="KeinLeerraum"/>
        <w:jc w:val="both"/>
        <w:rPr>
          <w:rFonts w:ascii="Arial" w:hAnsi="Arial" w:cs="Arial"/>
          <w:sz w:val="24"/>
          <w:szCs w:val="24"/>
          <w:lang w:eastAsia="de-AT"/>
        </w:rPr>
      </w:pPr>
    </w:p>
    <w:p w:rsidR="002409B7" w:rsidRPr="002409B7" w:rsidRDefault="002409B7" w:rsidP="002409B7">
      <w:pPr>
        <w:pStyle w:val="KeinLeerraum"/>
        <w:jc w:val="both"/>
        <w:rPr>
          <w:rFonts w:ascii="Arial" w:hAnsi="Arial" w:cs="Arial"/>
          <w:sz w:val="24"/>
          <w:szCs w:val="24"/>
          <w:lang w:eastAsia="de-AT"/>
        </w:rPr>
      </w:pPr>
      <w:r w:rsidRPr="002409B7">
        <w:rPr>
          <w:rFonts w:ascii="Arial" w:hAnsi="Arial" w:cs="Arial"/>
          <w:sz w:val="24"/>
          <w:szCs w:val="24"/>
          <w:shd w:val="clear" w:color="auto" w:fill="FFFFFF"/>
          <w:lang w:eastAsia="de-AT"/>
        </w:rPr>
        <w:t xml:space="preserve">Vor allem Karies gehört zu den am weitesten verbreiteten Infektionskrankheiten in den Industriestaaten. Kariesbakterien ernähren sich von dem in Speiseresten enthaltenen Zucker und </w:t>
      </w:r>
      <w:proofErr w:type="spellStart"/>
      <w:r w:rsidRPr="002409B7">
        <w:rPr>
          <w:rFonts w:ascii="Arial" w:hAnsi="Arial" w:cs="Arial"/>
          <w:sz w:val="24"/>
          <w:szCs w:val="24"/>
          <w:shd w:val="clear" w:color="auto" w:fill="FFFFFF"/>
          <w:lang w:eastAsia="de-AT"/>
        </w:rPr>
        <w:t>verstof</w:t>
      </w:r>
      <w:bookmarkStart w:id="0" w:name="_GoBack"/>
      <w:bookmarkEnd w:id="0"/>
      <w:r w:rsidRPr="002409B7">
        <w:rPr>
          <w:rFonts w:ascii="Arial" w:hAnsi="Arial" w:cs="Arial"/>
          <w:sz w:val="24"/>
          <w:szCs w:val="24"/>
          <w:shd w:val="clear" w:color="auto" w:fill="FFFFFF"/>
          <w:lang w:eastAsia="de-AT"/>
        </w:rPr>
        <w:t>fwechseln</w:t>
      </w:r>
      <w:proofErr w:type="spellEnd"/>
      <w:r w:rsidRPr="002409B7">
        <w:rPr>
          <w:rFonts w:ascii="Arial" w:hAnsi="Arial" w:cs="Arial"/>
          <w:sz w:val="24"/>
          <w:szCs w:val="24"/>
          <w:shd w:val="clear" w:color="auto" w:fill="FFFFFF"/>
          <w:lang w:eastAsia="de-AT"/>
        </w:rPr>
        <w:t xml:space="preserve"> diesen zu Säure. Der pH-Wert im Mundraum sinkt, wodurch folglich die Zähne </w:t>
      </w:r>
      <w:proofErr w:type="spellStart"/>
      <w:r w:rsidRPr="002409B7">
        <w:rPr>
          <w:rFonts w:ascii="Arial" w:hAnsi="Arial" w:cs="Arial"/>
          <w:sz w:val="24"/>
          <w:szCs w:val="24"/>
          <w:shd w:val="clear" w:color="auto" w:fill="FFFFFF"/>
          <w:lang w:eastAsia="de-AT"/>
        </w:rPr>
        <w:t>entmineralisiert</w:t>
      </w:r>
      <w:proofErr w:type="spellEnd"/>
      <w:r w:rsidRPr="002409B7">
        <w:rPr>
          <w:rFonts w:ascii="Arial" w:hAnsi="Arial" w:cs="Arial"/>
          <w:sz w:val="24"/>
          <w:szCs w:val="24"/>
          <w:shd w:val="clear" w:color="auto" w:fill="FFFFFF"/>
          <w:lang w:eastAsia="de-AT"/>
        </w:rPr>
        <w:t xml:space="preserve"> werden und Löcher entstehen können. </w:t>
      </w:r>
    </w:p>
    <w:p w:rsidR="002409B7" w:rsidRPr="002409B7" w:rsidRDefault="002409B7" w:rsidP="002409B7">
      <w:pPr>
        <w:pStyle w:val="KeinLeerraum"/>
        <w:jc w:val="both"/>
        <w:rPr>
          <w:rFonts w:ascii="Arial" w:hAnsi="Arial" w:cs="Arial"/>
          <w:sz w:val="24"/>
          <w:szCs w:val="24"/>
          <w:lang w:eastAsia="de-AT"/>
        </w:rPr>
      </w:pPr>
    </w:p>
    <w:p w:rsidR="002409B7" w:rsidRPr="002409B7" w:rsidRDefault="002409B7" w:rsidP="002409B7">
      <w:pPr>
        <w:pStyle w:val="KeinLeerraum"/>
        <w:jc w:val="both"/>
        <w:rPr>
          <w:rFonts w:ascii="Arial" w:hAnsi="Arial" w:cs="Arial"/>
          <w:sz w:val="24"/>
          <w:szCs w:val="24"/>
          <w:lang w:eastAsia="de-AT"/>
        </w:rPr>
      </w:pPr>
      <w:r w:rsidRPr="002409B7">
        <w:rPr>
          <w:rFonts w:ascii="Arial" w:hAnsi="Arial" w:cs="Arial"/>
          <w:sz w:val="24"/>
          <w:szCs w:val="24"/>
          <w:shd w:val="clear" w:color="auto" w:fill="FFFFFF"/>
          <w:lang w:eastAsia="de-AT"/>
        </w:rPr>
        <w:t xml:space="preserve">Um der Bildung von Karies entgegen zu wirken, erweist sich die nachhaltige Erhöhung des pH-Wertes im Mundraum als äußerst wirkungsvolle Maßnahme. Birkenzucker kann im Gegensatz zu Industriezucker von den meisten Bakterien nicht </w:t>
      </w:r>
      <w:proofErr w:type="spellStart"/>
      <w:r w:rsidRPr="002409B7">
        <w:rPr>
          <w:rFonts w:ascii="Arial" w:hAnsi="Arial" w:cs="Arial"/>
          <w:sz w:val="24"/>
          <w:szCs w:val="24"/>
          <w:shd w:val="clear" w:color="auto" w:fill="FFFFFF"/>
          <w:lang w:eastAsia="de-AT"/>
        </w:rPr>
        <w:t>verstoffwechselt</w:t>
      </w:r>
      <w:proofErr w:type="spellEnd"/>
      <w:r w:rsidRPr="002409B7">
        <w:rPr>
          <w:rFonts w:ascii="Arial" w:hAnsi="Arial" w:cs="Arial"/>
          <w:sz w:val="24"/>
          <w:szCs w:val="24"/>
          <w:shd w:val="clear" w:color="auto" w:fill="FFFFFF"/>
          <w:lang w:eastAsia="de-AT"/>
        </w:rPr>
        <w:t xml:space="preserve"> werden. So entsteht nach dem Verzehr von Xylit keine Säure, der pH-Wert steigt ins basische Milieu und die Zähne werden </w:t>
      </w:r>
      <w:proofErr w:type="spellStart"/>
      <w:r w:rsidRPr="002409B7">
        <w:rPr>
          <w:rFonts w:ascii="Arial" w:hAnsi="Arial" w:cs="Arial"/>
          <w:sz w:val="24"/>
          <w:szCs w:val="24"/>
          <w:shd w:val="clear" w:color="auto" w:fill="FFFFFF"/>
          <w:lang w:eastAsia="de-AT"/>
        </w:rPr>
        <w:t>remineralisiert</w:t>
      </w:r>
      <w:proofErr w:type="spellEnd"/>
      <w:r w:rsidRPr="002409B7">
        <w:rPr>
          <w:rFonts w:ascii="Arial" w:hAnsi="Arial" w:cs="Arial"/>
          <w:sz w:val="24"/>
          <w:szCs w:val="24"/>
          <w:shd w:val="clear" w:color="auto" w:fill="FFFFFF"/>
          <w:lang w:eastAsia="de-AT"/>
        </w:rPr>
        <w:t xml:space="preserve">. Plaque- und Zahnsteinbildung werden verhindert und dadurch Karies reduziert. Ebenso Mundgeruch wird entgegenwirkt, da </w:t>
      </w:r>
      <w:proofErr w:type="gramStart"/>
      <w:r w:rsidRPr="002409B7">
        <w:rPr>
          <w:rFonts w:ascii="Arial" w:hAnsi="Arial" w:cs="Arial"/>
          <w:sz w:val="24"/>
          <w:szCs w:val="24"/>
          <w:shd w:val="clear" w:color="auto" w:fill="FFFFFF"/>
          <w:lang w:eastAsia="de-AT"/>
        </w:rPr>
        <w:t>diesen meist schädliche Bakterien</w:t>
      </w:r>
      <w:proofErr w:type="gramEnd"/>
      <w:r w:rsidRPr="002409B7">
        <w:rPr>
          <w:rFonts w:ascii="Arial" w:hAnsi="Arial" w:cs="Arial"/>
          <w:sz w:val="24"/>
          <w:szCs w:val="24"/>
          <w:shd w:val="clear" w:color="auto" w:fill="FFFFFF"/>
          <w:lang w:eastAsia="de-AT"/>
        </w:rPr>
        <w:t xml:space="preserve"> verursachen.  </w:t>
      </w:r>
    </w:p>
    <w:p w:rsidR="002409B7" w:rsidRPr="002409B7" w:rsidRDefault="002409B7" w:rsidP="002409B7">
      <w:pPr>
        <w:pStyle w:val="KeinLeerraum"/>
        <w:jc w:val="both"/>
        <w:rPr>
          <w:rFonts w:ascii="Arial" w:hAnsi="Arial" w:cs="Arial"/>
          <w:sz w:val="24"/>
          <w:szCs w:val="24"/>
          <w:lang w:eastAsia="de-AT"/>
        </w:rPr>
      </w:pPr>
      <w:r w:rsidRPr="002409B7">
        <w:rPr>
          <w:rFonts w:ascii="Arial" w:hAnsi="Arial" w:cs="Arial"/>
          <w:sz w:val="24"/>
          <w:szCs w:val="24"/>
          <w:shd w:val="clear" w:color="auto" w:fill="FFFFFF"/>
          <w:lang w:eastAsia="de-AT"/>
        </w:rPr>
        <w:t xml:space="preserve">Mehrere Studien belegen die überaus zahnfreundliche Wirkung von Xylit. Bereits 3 mal 5 Gramm Birkengold Xylit täglich sind </w:t>
      </w:r>
      <w:proofErr w:type="gramStart"/>
      <w:r w:rsidRPr="002409B7">
        <w:rPr>
          <w:rFonts w:ascii="Arial" w:hAnsi="Arial" w:cs="Arial"/>
          <w:sz w:val="24"/>
          <w:szCs w:val="24"/>
          <w:shd w:val="clear" w:color="auto" w:fill="FFFFFF"/>
          <w:lang w:eastAsia="de-AT"/>
        </w:rPr>
        <w:t>ausreichend,  um</w:t>
      </w:r>
      <w:proofErr w:type="gramEnd"/>
      <w:r w:rsidRPr="002409B7">
        <w:rPr>
          <w:rFonts w:ascii="Arial" w:hAnsi="Arial" w:cs="Arial"/>
          <w:sz w:val="24"/>
          <w:szCs w:val="24"/>
          <w:shd w:val="clear" w:color="auto" w:fill="FFFFFF"/>
          <w:lang w:eastAsia="de-AT"/>
        </w:rPr>
        <w:t xml:space="preserve"> eine  zahnprophylaktische Wirkung zu erzielen, auch wenn zeitgleich Zucker verzehrt wird. Am besten ist die Wirkung, wenn ca. 1 Teelöffel Birkengold nach dem Zähneputzen im Mund aufgelöst wird und dort für ca. 1-2 Minuten einwirken kann. Danach kann es ausgespuckt oder geschluckt werden, ein Nachspülen mit Wasser ist nicht erforderlich.</w:t>
      </w:r>
    </w:p>
    <w:p w:rsidR="002409B7" w:rsidRPr="002409B7" w:rsidRDefault="002409B7" w:rsidP="002409B7">
      <w:pPr>
        <w:pStyle w:val="KeinLeerraum"/>
        <w:jc w:val="both"/>
        <w:rPr>
          <w:rFonts w:ascii="Arial" w:hAnsi="Arial" w:cs="Arial"/>
          <w:sz w:val="24"/>
          <w:szCs w:val="24"/>
          <w:lang w:eastAsia="de-AT"/>
        </w:rPr>
      </w:pPr>
    </w:p>
    <w:p w:rsidR="002409B7" w:rsidRPr="002409B7" w:rsidRDefault="002409B7" w:rsidP="002409B7">
      <w:pPr>
        <w:pStyle w:val="KeinLeerraum"/>
        <w:jc w:val="both"/>
        <w:rPr>
          <w:rFonts w:ascii="Arial" w:hAnsi="Arial" w:cs="Arial"/>
          <w:sz w:val="24"/>
          <w:szCs w:val="24"/>
          <w:lang w:eastAsia="de-AT"/>
        </w:rPr>
      </w:pPr>
      <w:proofErr w:type="gramStart"/>
      <w:r>
        <w:rPr>
          <w:rFonts w:ascii="Arial" w:hAnsi="Arial" w:cs="Arial"/>
          <w:sz w:val="24"/>
          <w:szCs w:val="24"/>
          <w:shd w:val="clear" w:color="auto" w:fill="FFFFFF"/>
          <w:lang w:eastAsia="de-AT"/>
        </w:rPr>
        <w:t>Die Birkengold</w:t>
      </w:r>
      <w:proofErr w:type="gramEnd"/>
      <w:r w:rsidRPr="002409B7">
        <w:rPr>
          <w:rFonts w:ascii="Arial" w:hAnsi="Arial" w:cs="Arial"/>
          <w:sz w:val="24"/>
          <w:szCs w:val="24"/>
          <w:shd w:val="clear" w:color="auto" w:fill="FFFFFF"/>
          <w:lang w:eastAsia="de-AT"/>
        </w:rPr>
        <w:t>® Xylit-Sticks enthalten die perfekte Menge für eine Mundspülung. Neben dem kristallinen Produkt sind auch Kaugummis und Bonbons zu empfehlen, welche ausschließlich mit Xylit gesüßt sind. Nähere Informationen zu Produkten mit Birkenzucker und Referenzen f</w:t>
      </w:r>
      <w:r>
        <w:rPr>
          <w:rFonts w:ascii="Arial" w:hAnsi="Arial" w:cs="Arial"/>
          <w:sz w:val="24"/>
          <w:szCs w:val="24"/>
          <w:shd w:val="clear" w:color="auto" w:fill="FFFFFF"/>
          <w:lang w:eastAsia="de-AT"/>
        </w:rPr>
        <w:t>inden Sie auf www.birkengold.com.</w:t>
      </w:r>
    </w:p>
    <w:p w:rsidR="002409B7" w:rsidRPr="002409B7" w:rsidRDefault="002409B7" w:rsidP="002409B7">
      <w:pPr>
        <w:pStyle w:val="KeinLeerraum"/>
        <w:jc w:val="both"/>
        <w:rPr>
          <w:rFonts w:ascii="Arial" w:hAnsi="Arial" w:cs="Arial"/>
          <w:sz w:val="24"/>
          <w:szCs w:val="24"/>
          <w:lang w:eastAsia="de-AT"/>
        </w:rPr>
      </w:pPr>
    </w:p>
    <w:p w:rsidR="002409B7" w:rsidRPr="002409B7" w:rsidRDefault="002409B7" w:rsidP="002409B7">
      <w:pPr>
        <w:pStyle w:val="KeinLeerraum"/>
        <w:jc w:val="both"/>
        <w:rPr>
          <w:rFonts w:ascii="Arial" w:hAnsi="Arial" w:cs="Arial"/>
          <w:sz w:val="24"/>
          <w:szCs w:val="24"/>
          <w:lang w:eastAsia="de-AT"/>
        </w:rPr>
      </w:pPr>
      <w:r w:rsidRPr="002409B7">
        <w:rPr>
          <w:rFonts w:ascii="Arial" w:hAnsi="Arial" w:cs="Arial"/>
          <w:sz w:val="24"/>
          <w:szCs w:val="24"/>
          <w:shd w:val="clear" w:color="auto" w:fill="FFFFFF"/>
          <w:lang w:eastAsia="de-AT"/>
        </w:rPr>
        <w:t>Für weitere Informationen stehen wir Ihnen gerne zur Verfügung:</w:t>
      </w:r>
    </w:p>
    <w:p w:rsidR="002409B7" w:rsidRPr="002409B7" w:rsidRDefault="002409B7" w:rsidP="002409B7">
      <w:pPr>
        <w:pStyle w:val="KeinLeerraum"/>
        <w:jc w:val="both"/>
        <w:rPr>
          <w:rFonts w:ascii="Arial" w:hAnsi="Arial" w:cs="Arial"/>
          <w:sz w:val="24"/>
          <w:szCs w:val="24"/>
          <w:lang w:eastAsia="de-AT"/>
        </w:rPr>
      </w:pPr>
    </w:p>
    <w:p w:rsidR="002409B7" w:rsidRPr="002409B7" w:rsidRDefault="002409B7" w:rsidP="002409B7">
      <w:pPr>
        <w:pStyle w:val="KeinLeerraum"/>
        <w:tabs>
          <w:tab w:val="left" w:pos="4536"/>
        </w:tabs>
        <w:jc w:val="both"/>
        <w:rPr>
          <w:rFonts w:ascii="Arial" w:hAnsi="Arial" w:cs="Arial"/>
          <w:sz w:val="24"/>
          <w:szCs w:val="24"/>
          <w:lang w:eastAsia="de-AT"/>
        </w:rPr>
      </w:pPr>
      <w:r w:rsidRPr="002409B7">
        <w:rPr>
          <w:rFonts w:ascii="Arial" w:hAnsi="Arial" w:cs="Arial"/>
          <w:sz w:val="24"/>
          <w:szCs w:val="24"/>
          <w:shd w:val="clear" w:color="auto" w:fill="FFFFFF"/>
          <w:lang w:eastAsia="de-AT"/>
        </w:rPr>
        <w:t>Österreich:</w:t>
      </w:r>
      <w:r>
        <w:rPr>
          <w:rFonts w:ascii="Arial" w:hAnsi="Arial" w:cs="Arial"/>
          <w:sz w:val="24"/>
          <w:szCs w:val="24"/>
          <w:shd w:val="clear" w:color="auto" w:fill="FFFFFF"/>
          <w:lang w:eastAsia="de-AT"/>
        </w:rPr>
        <w:tab/>
        <w:t>Deutschland:</w:t>
      </w:r>
    </w:p>
    <w:p w:rsidR="002409B7" w:rsidRDefault="002409B7" w:rsidP="002409B7">
      <w:pPr>
        <w:pStyle w:val="KeinLeerraum"/>
        <w:tabs>
          <w:tab w:val="left" w:pos="4536"/>
        </w:tabs>
        <w:jc w:val="both"/>
        <w:rPr>
          <w:rFonts w:ascii="Arial" w:hAnsi="Arial" w:cs="Arial"/>
          <w:sz w:val="24"/>
          <w:szCs w:val="24"/>
          <w:shd w:val="clear" w:color="auto" w:fill="FFFFFF"/>
          <w:lang w:val="en-GB" w:eastAsia="de-AT"/>
        </w:rPr>
      </w:pPr>
      <w:r w:rsidRPr="002409B7">
        <w:rPr>
          <w:rFonts w:ascii="Arial" w:hAnsi="Arial" w:cs="Arial"/>
          <w:sz w:val="24"/>
          <w:szCs w:val="24"/>
          <w:shd w:val="clear" w:color="auto" w:fill="FFFFFF"/>
          <w:lang w:val="en-GB" w:eastAsia="de-AT"/>
        </w:rPr>
        <w:t>Florian Bertich</w:t>
      </w:r>
      <w:r>
        <w:rPr>
          <w:rFonts w:ascii="Arial" w:hAnsi="Arial" w:cs="Arial"/>
          <w:sz w:val="24"/>
          <w:szCs w:val="24"/>
          <w:shd w:val="clear" w:color="auto" w:fill="FFFFFF"/>
          <w:lang w:val="en-GB" w:eastAsia="de-AT"/>
        </w:rPr>
        <w:tab/>
        <w:t xml:space="preserve">Kathleen </w:t>
      </w:r>
      <w:proofErr w:type="spellStart"/>
      <w:r>
        <w:rPr>
          <w:rFonts w:ascii="Arial" w:hAnsi="Arial" w:cs="Arial"/>
          <w:sz w:val="24"/>
          <w:szCs w:val="24"/>
          <w:shd w:val="clear" w:color="auto" w:fill="FFFFFF"/>
          <w:lang w:val="en-GB" w:eastAsia="de-AT"/>
        </w:rPr>
        <w:t>Prautzsch</w:t>
      </w:r>
    </w:p>
    <w:p w:rsidR="002409B7" w:rsidRPr="002409B7" w:rsidRDefault="002409B7" w:rsidP="002409B7">
      <w:pPr>
        <w:pStyle w:val="KeinLeerraum"/>
        <w:tabs>
          <w:tab w:val="left" w:pos="4536"/>
        </w:tabs>
        <w:jc w:val="both"/>
        <w:rPr>
          <w:rFonts w:ascii="Arial" w:hAnsi="Arial" w:cs="Arial"/>
          <w:sz w:val="24"/>
          <w:szCs w:val="24"/>
          <w:lang w:val="en-GB" w:eastAsia="de-AT"/>
        </w:rPr>
      </w:pPr>
      <w:proofErr w:type="spellEnd"/>
      <w:r w:rsidRPr="002409B7">
        <w:rPr>
          <w:rFonts w:ascii="Arial" w:hAnsi="Arial" w:cs="Arial"/>
          <w:sz w:val="24"/>
          <w:szCs w:val="24"/>
          <w:shd w:val="clear" w:color="auto" w:fill="FFFFFF"/>
          <w:lang w:val="en-GB" w:eastAsia="de-AT"/>
        </w:rPr>
        <w:t>Email: florian@birkengold.at</w:t>
      </w:r>
      <w:r w:rsidRPr="002409B7">
        <w:rPr>
          <w:rFonts w:ascii="Arial" w:hAnsi="Arial" w:cs="Arial"/>
          <w:sz w:val="24"/>
          <w:szCs w:val="24"/>
          <w:shd w:val="clear" w:color="auto" w:fill="FFFFFF"/>
          <w:lang w:val="en-GB" w:eastAsia="de-AT"/>
        </w:rPr>
        <w:tab/>
        <w:t>Email: kathleen.prautzsch@birkengold.at</w:t>
      </w:r>
    </w:p>
    <w:p w:rsidR="002409B7" w:rsidRPr="002409B7" w:rsidRDefault="002409B7" w:rsidP="002409B7">
      <w:pPr>
        <w:pStyle w:val="KeinLeerraum"/>
        <w:tabs>
          <w:tab w:val="left" w:pos="4536"/>
        </w:tabs>
        <w:jc w:val="both"/>
        <w:rPr>
          <w:rFonts w:ascii="Arial" w:hAnsi="Arial" w:cs="Arial"/>
          <w:sz w:val="24"/>
          <w:szCs w:val="24"/>
          <w:lang w:eastAsia="de-AT"/>
        </w:rPr>
      </w:pPr>
      <w:r w:rsidRPr="002409B7">
        <w:rPr>
          <w:rFonts w:ascii="Arial" w:hAnsi="Arial" w:cs="Arial"/>
          <w:sz w:val="24"/>
          <w:szCs w:val="24"/>
          <w:shd w:val="clear" w:color="auto" w:fill="FFFFFF"/>
          <w:lang w:eastAsia="de-AT"/>
        </w:rPr>
        <w:t>Tel.: +43 650 9999143</w:t>
      </w:r>
      <w:r>
        <w:rPr>
          <w:rFonts w:ascii="Arial" w:hAnsi="Arial" w:cs="Arial"/>
          <w:sz w:val="24"/>
          <w:szCs w:val="24"/>
          <w:shd w:val="clear" w:color="auto" w:fill="FFFFFF"/>
          <w:lang w:eastAsia="de-AT"/>
        </w:rPr>
        <w:tab/>
      </w:r>
      <w:r w:rsidRPr="002409B7">
        <w:rPr>
          <w:rFonts w:ascii="Arial" w:hAnsi="Arial" w:cs="Arial"/>
          <w:sz w:val="24"/>
          <w:szCs w:val="24"/>
          <w:shd w:val="clear" w:color="auto" w:fill="FFFFFF"/>
          <w:lang w:eastAsia="de-AT"/>
        </w:rPr>
        <w:t>Tel.: +49 351 26358993</w:t>
      </w:r>
    </w:p>
    <w:p w:rsidR="00544C8E" w:rsidRPr="002409B7" w:rsidRDefault="00544C8E" w:rsidP="002409B7">
      <w:pPr>
        <w:pStyle w:val="KeinLeerraum"/>
        <w:jc w:val="both"/>
        <w:rPr>
          <w:rFonts w:ascii="Arial" w:hAnsi="Arial" w:cs="Arial"/>
          <w:sz w:val="24"/>
          <w:szCs w:val="24"/>
        </w:rPr>
      </w:pPr>
    </w:p>
    <w:sectPr w:rsidR="00544C8E" w:rsidRPr="002409B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DB0" w:rsidRDefault="00C35DB0" w:rsidP="002409B7">
      <w:pPr>
        <w:spacing w:after="0" w:line="240" w:lineRule="auto"/>
      </w:pPr>
      <w:r>
        <w:separator/>
      </w:r>
    </w:p>
  </w:endnote>
  <w:endnote w:type="continuationSeparator" w:id="0">
    <w:p w:rsidR="00C35DB0" w:rsidRDefault="00C35DB0" w:rsidP="0024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DB0" w:rsidRDefault="00C35DB0" w:rsidP="002409B7">
      <w:pPr>
        <w:spacing w:after="0" w:line="240" w:lineRule="auto"/>
      </w:pPr>
      <w:r>
        <w:separator/>
      </w:r>
    </w:p>
  </w:footnote>
  <w:footnote w:type="continuationSeparator" w:id="0">
    <w:p w:rsidR="00C35DB0" w:rsidRDefault="00C35DB0" w:rsidP="00240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9B7" w:rsidRDefault="002409B7" w:rsidP="002409B7">
    <w:pPr>
      <w:pStyle w:val="Kopfzeile"/>
      <w:jc w:val="right"/>
    </w:pPr>
    <w:r>
      <w:rPr>
        <w:noProof/>
        <w:lang w:eastAsia="de-AT"/>
      </w:rPr>
      <w:drawing>
        <wp:inline distT="0" distB="0" distL="0" distR="0" wp14:anchorId="4B93D1A4" wp14:editId="00DE5088">
          <wp:extent cx="1263638" cy="381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irkengold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585" cy="3882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B7"/>
    <w:rsid w:val="002409B7"/>
    <w:rsid w:val="00544C8E"/>
    <w:rsid w:val="00C35D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5034"/>
  <w15:chartTrackingRefBased/>
  <w15:docId w15:val="{B24DB49F-1211-4060-980B-11FA7490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409B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tab-span">
    <w:name w:val="apple-tab-span"/>
    <w:basedOn w:val="Absatz-Standardschriftart"/>
    <w:rsid w:val="002409B7"/>
  </w:style>
  <w:style w:type="paragraph" w:styleId="KeinLeerraum">
    <w:name w:val="No Spacing"/>
    <w:uiPriority w:val="1"/>
    <w:qFormat/>
    <w:rsid w:val="002409B7"/>
    <w:pPr>
      <w:spacing w:after="0" w:line="240" w:lineRule="auto"/>
    </w:pPr>
  </w:style>
  <w:style w:type="paragraph" w:styleId="Kopfzeile">
    <w:name w:val="header"/>
    <w:basedOn w:val="Standard"/>
    <w:link w:val="KopfzeileZchn"/>
    <w:uiPriority w:val="99"/>
    <w:unhideWhenUsed/>
    <w:rsid w:val="002409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09B7"/>
  </w:style>
  <w:style w:type="paragraph" w:styleId="Fuzeile">
    <w:name w:val="footer"/>
    <w:basedOn w:val="Standard"/>
    <w:link w:val="FuzeileZchn"/>
    <w:uiPriority w:val="99"/>
    <w:unhideWhenUsed/>
    <w:rsid w:val="002409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Bertich</dc:creator>
  <cp:keywords/>
  <dc:description/>
  <cp:lastModifiedBy>Florian Bertich</cp:lastModifiedBy>
  <cp:revision>1</cp:revision>
  <dcterms:created xsi:type="dcterms:W3CDTF">2016-07-14T07:16:00Z</dcterms:created>
  <dcterms:modified xsi:type="dcterms:W3CDTF">2016-07-14T07:24:00Z</dcterms:modified>
</cp:coreProperties>
</file>